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9F" w:rsidRPr="00165E25" w:rsidRDefault="00A34A92" w:rsidP="000E3D9F">
      <w:pPr>
        <w:tabs>
          <w:tab w:val="center" w:pos="4536"/>
          <w:tab w:val="right" w:pos="9781"/>
        </w:tabs>
        <w:spacing w:line="271" w:lineRule="auto"/>
        <w:rPr>
          <w:rFonts w:ascii="Arial" w:eastAsiaTheme="minorEastAsia" w:hAnsi="Arial" w:cs="Arial"/>
          <w:b/>
          <w:lang w:eastAsia="zh-CN"/>
        </w:rPr>
      </w:pPr>
      <w:bookmarkStart w:id="0" w:name="OLE_LINK12"/>
      <w:bookmarkStart w:id="1" w:name="OLE_LINK13"/>
      <w:r w:rsidRPr="00911AD5">
        <w:rPr>
          <w:rFonts w:ascii="Arial" w:eastAsia="宋体" w:hAnsi="Arial"/>
          <w:b/>
          <w:lang w:eastAsia="zh-CN"/>
        </w:rPr>
        <w:t>3GPP TSG RAN WG1 Meeting #8</w:t>
      </w:r>
      <w:bookmarkEnd w:id="0"/>
      <w:bookmarkEnd w:id="1"/>
      <w:r w:rsidRPr="00911AD5">
        <w:rPr>
          <w:rFonts w:ascii="Arial" w:eastAsia="宋体" w:hAnsi="Arial" w:hint="eastAsia"/>
          <w:b/>
          <w:lang w:eastAsia="zh-CN"/>
        </w:rPr>
        <w:t>8</w:t>
      </w:r>
      <w:r>
        <w:rPr>
          <w:rFonts w:ascii="Arial" w:eastAsiaTheme="minorEastAsia" w:hAnsi="Arial" w:cs="Arial" w:hint="eastAsia"/>
          <w:b/>
          <w:lang w:eastAsia="zh-CN"/>
        </w:rPr>
        <w:t xml:space="preserve">              </w:t>
      </w:r>
      <w:r w:rsidR="00D57B28">
        <w:rPr>
          <w:rFonts w:ascii="Arial" w:eastAsiaTheme="minorEastAsia" w:hAnsi="Arial" w:cs="Arial" w:hint="eastAsia"/>
          <w:b/>
          <w:lang w:eastAsia="zh-CN"/>
        </w:rPr>
        <w:t xml:space="preserve"> </w:t>
      </w:r>
      <w:r w:rsidR="000E3D9F" w:rsidRPr="004B32CA">
        <w:rPr>
          <w:rFonts w:ascii="Arial" w:eastAsia="MS Mincho" w:hAnsi="Arial"/>
          <w:b/>
          <w:lang w:val="en-US"/>
        </w:rPr>
        <w:t xml:space="preserve">             </w:t>
      </w:r>
      <w:r w:rsidR="000E3D9F" w:rsidRPr="004B32CA">
        <w:rPr>
          <w:rFonts w:ascii="Arial" w:eastAsia="宋体" w:hAnsi="Arial"/>
          <w:b/>
          <w:lang w:val="en-US" w:eastAsia="zh-CN"/>
        </w:rPr>
        <w:t xml:space="preserve"> </w:t>
      </w:r>
      <w:r w:rsidR="000E3D9F" w:rsidRPr="004B32CA">
        <w:rPr>
          <w:rFonts w:ascii="Arial" w:eastAsia="MS Mincho" w:hAnsi="Arial"/>
          <w:b/>
          <w:lang w:val="en-US" w:eastAsia="ja-JP"/>
        </w:rPr>
        <w:t xml:space="preserve"> </w:t>
      </w:r>
      <w:r w:rsidR="000E3D9F" w:rsidRPr="004B32CA">
        <w:rPr>
          <w:rFonts w:ascii="Arial" w:eastAsia="宋体" w:hAnsi="Arial"/>
          <w:b/>
          <w:lang w:val="en-US" w:eastAsia="zh-CN"/>
        </w:rPr>
        <w:t xml:space="preserve"> </w:t>
      </w:r>
      <w:r w:rsidR="000E3D9F" w:rsidRPr="004B32CA">
        <w:rPr>
          <w:rFonts w:ascii="Arial" w:eastAsia="MS Mincho" w:hAnsi="Arial" w:hint="eastAsia"/>
          <w:b/>
          <w:lang w:val="en-US" w:eastAsia="ja-JP"/>
        </w:rPr>
        <w:t xml:space="preserve">   </w:t>
      </w:r>
      <w:r w:rsidR="000E3D9F" w:rsidRPr="004B32CA">
        <w:rPr>
          <w:rFonts w:ascii="Arial" w:eastAsia="MS Mincho" w:hAnsi="Arial"/>
          <w:b/>
          <w:lang w:val="en-US" w:eastAsia="ja-JP"/>
        </w:rPr>
        <w:t xml:space="preserve">   </w:t>
      </w:r>
      <w:r w:rsidR="000E3D9F" w:rsidRPr="004B32CA">
        <w:rPr>
          <w:rFonts w:ascii="Arial" w:eastAsiaTheme="minorEastAsia" w:hAnsi="Arial" w:hint="eastAsia"/>
          <w:b/>
          <w:lang w:val="en-US" w:eastAsia="zh-CN"/>
        </w:rPr>
        <w:t xml:space="preserve">           </w:t>
      </w:r>
      <w:r w:rsidR="00F9582C" w:rsidRPr="004B32CA">
        <w:rPr>
          <w:rFonts w:ascii="Arial" w:eastAsiaTheme="minorEastAsia" w:hAnsi="Arial" w:hint="eastAsia"/>
          <w:b/>
          <w:lang w:val="en-US" w:eastAsia="zh-CN"/>
        </w:rPr>
        <w:t xml:space="preserve">      </w:t>
      </w:r>
      <w:r w:rsidR="000E3D9F" w:rsidRPr="004B32CA">
        <w:rPr>
          <w:rFonts w:ascii="Arial" w:eastAsiaTheme="minorEastAsia" w:hAnsi="Arial" w:hint="eastAsia"/>
          <w:b/>
          <w:lang w:val="en-US" w:eastAsia="zh-CN"/>
        </w:rPr>
        <w:t xml:space="preserve">        </w:t>
      </w:r>
      <w:r w:rsidR="008B5E64" w:rsidRPr="008B5E64">
        <w:rPr>
          <w:rFonts w:ascii="Arial" w:hAnsi="Arial" w:cs="Arial"/>
          <w:b/>
        </w:rPr>
        <w:t>R1-1701832</w:t>
      </w:r>
    </w:p>
    <w:p w:rsidR="000E3D9F" w:rsidRPr="004B32CA" w:rsidRDefault="0079341A" w:rsidP="000E3D9F">
      <w:pPr>
        <w:tabs>
          <w:tab w:val="center" w:pos="4536"/>
          <w:tab w:val="right" w:pos="9072"/>
          <w:tab w:val="right" w:pos="9781"/>
        </w:tabs>
        <w:spacing w:line="271" w:lineRule="auto"/>
        <w:ind w:right="-58"/>
        <w:rPr>
          <w:rFonts w:ascii="Arial" w:eastAsiaTheme="minorEastAsia" w:hAnsi="Arial"/>
          <w:b/>
          <w:lang w:val="en-US" w:eastAsia="zh-CN"/>
        </w:rPr>
      </w:pPr>
      <w:r w:rsidRPr="0079341A">
        <w:rPr>
          <w:rFonts w:ascii="Arial" w:eastAsia="宋体" w:hAnsi="Arial"/>
          <w:b/>
          <w:lang w:eastAsia="zh-CN"/>
        </w:rPr>
        <w:t>Athens, Greece, 13th –17th February 2017</w:t>
      </w:r>
    </w:p>
    <w:p w:rsidR="000E3D9F" w:rsidRPr="004B32CA" w:rsidRDefault="000E3D9F" w:rsidP="000E3D9F">
      <w:pPr>
        <w:pStyle w:val="a4"/>
        <w:spacing w:line="271" w:lineRule="auto"/>
        <w:rPr>
          <w:noProof w:val="0"/>
        </w:rPr>
      </w:pPr>
    </w:p>
    <w:p w:rsidR="000E3D9F" w:rsidRPr="004B32CA" w:rsidRDefault="000E3D9F" w:rsidP="000E3D9F">
      <w:pPr>
        <w:pStyle w:val="a4"/>
        <w:spacing w:line="271" w:lineRule="auto"/>
        <w:ind w:left="1800" w:hanging="1800"/>
        <w:rPr>
          <w:rFonts w:eastAsiaTheme="minorEastAsia"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Pr="004B32CA">
        <w:rPr>
          <w:rFonts w:eastAsia="宋体" w:cs="Arial"/>
          <w:noProof w:val="0"/>
          <w:sz w:val="22"/>
          <w:szCs w:val="22"/>
          <w:lang w:eastAsia="zh-CN"/>
        </w:rPr>
        <w:t>ZTE, ZTE Microelectronics</w:t>
      </w:r>
    </w:p>
    <w:p w:rsidR="000E3D9F" w:rsidRPr="004B32CA" w:rsidRDefault="000E3D9F" w:rsidP="000E3D9F">
      <w:pPr>
        <w:pStyle w:val="a4"/>
        <w:spacing w:line="271" w:lineRule="auto"/>
        <w:ind w:left="1800" w:hanging="1800"/>
        <w:jc w:val="both"/>
        <w:rPr>
          <w:rFonts w:eastAsiaTheme="minorEastAsia"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8B5E64" w:rsidRPr="008B5E64">
        <w:rPr>
          <w:rFonts w:eastAsia="MS Gothic"/>
          <w:noProof w:val="0"/>
          <w:sz w:val="22"/>
          <w:szCs w:val="22"/>
        </w:rPr>
        <w:t>Calibration results for Phase 2 NR MIMO system level calibration</w:t>
      </w:r>
    </w:p>
    <w:p w:rsidR="000E3D9F" w:rsidRPr="004B32CA" w:rsidRDefault="000E3D9F" w:rsidP="000E3D9F">
      <w:pPr>
        <w:pStyle w:val="a4"/>
        <w:tabs>
          <w:tab w:val="left" w:pos="1800"/>
        </w:tabs>
        <w:spacing w:line="271" w:lineRule="auto"/>
        <w:ind w:left="1800" w:hanging="1800"/>
        <w:rPr>
          <w:rFonts w:eastAsiaTheme="minorEastAsia"/>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79341A" w:rsidRPr="0079341A">
        <w:rPr>
          <w:rFonts w:eastAsiaTheme="minorEastAsia"/>
          <w:noProof w:val="0"/>
          <w:sz w:val="22"/>
          <w:szCs w:val="22"/>
          <w:lang w:eastAsia="zh-CN"/>
        </w:rPr>
        <w:t>8.1.2.5</w:t>
      </w:r>
    </w:p>
    <w:p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Pr="00323253" w:rsidRDefault="000212D8" w:rsidP="00E26560">
      <w:pPr>
        <w:snapToGrid w:val="0"/>
        <w:spacing w:afterLines="50"/>
        <w:jc w:val="both"/>
        <w:rPr>
          <w:rFonts w:eastAsiaTheme="minorEastAsia"/>
          <w:sz w:val="20"/>
          <w:szCs w:val="20"/>
          <w:lang w:eastAsia="zh-CN"/>
        </w:rPr>
      </w:pPr>
      <w:r w:rsidRPr="000212D8">
        <w:rPr>
          <w:rFonts w:eastAsiaTheme="minorEastAsia"/>
          <w:sz w:val="20"/>
          <w:szCs w:val="20"/>
          <w:lang w:eastAsia="zh-CN"/>
        </w:rPr>
        <w:t xml:space="preserve">In RAN1 NR Ad-Hoc meeting, the following agreements about the </w:t>
      </w:r>
      <w:r w:rsidR="00E26560">
        <w:rPr>
          <w:rFonts w:eastAsiaTheme="minorEastAsia" w:hint="eastAsia"/>
          <w:sz w:val="20"/>
          <w:szCs w:val="20"/>
          <w:lang w:eastAsia="zh-CN"/>
        </w:rPr>
        <w:t>plan</w:t>
      </w:r>
      <w:r w:rsidRPr="000212D8">
        <w:rPr>
          <w:rFonts w:eastAsiaTheme="minorEastAsia"/>
          <w:sz w:val="20"/>
          <w:szCs w:val="20"/>
          <w:lang w:eastAsia="zh-CN"/>
        </w:rPr>
        <w:t xml:space="preserve"> of NR-MIMO calibration </w:t>
      </w:r>
      <w:proofErr w:type="gramStart"/>
      <w:r w:rsidRPr="000212D8">
        <w:rPr>
          <w:rFonts w:eastAsiaTheme="minorEastAsia"/>
          <w:sz w:val="20"/>
          <w:szCs w:val="20"/>
          <w:lang w:eastAsia="zh-CN"/>
        </w:rPr>
        <w:t>have been reached</w:t>
      </w:r>
      <w:proofErr w:type="gramEnd"/>
      <w:r w:rsidRPr="000212D8">
        <w:rPr>
          <w:rFonts w:eastAsiaTheme="minorEastAsia"/>
          <w:sz w:val="20"/>
          <w:szCs w:val="20"/>
          <w:lang w:eastAsia="zh-CN"/>
        </w:rPr>
        <w:t xml:space="preserve"> </w:t>
      </w:r>
      <w:fldSimple w:instr=" REF _Ref473873562 \r \h  \* MERGEFORMAT ">
        <w:r w:rsidRPr="000212D8">
          <w:rPr>
            <w:rFonts w:eastAsiaTheme="minorEastAsia"/>
            <w:sz w:val="20"/>
            <w:szCs w:val="20"/>
            <w:lang w:eastAsia="zh-CN"/>
          </w:rPr>
          <w:t>[1]</w:t>
        </w:r>
      </w:fldSimple>
      <w:r w:rsidRPr="000212D8">
        <w:rPr>
          <w:rFonts w:eastAsiaTheme="minorEastAsia"/>
          <w:sz w:val="20"/>
          <w:szCs w:val="20"/>
          <w:lang w:eastAsia="zh-CN"/>
        </w:rPr>
        <w:t xml:space="preserve">. </w:t>
      </w:r>
    </w:p>
    <w:p w:rsidR="00323253" w:rsidRPr="00323253" w:rsidRDefault="000212D8" w:rsidP="00E26560">
      <w:pPr>
        <w:snapToGrid w:val="0"/>
        <w:spacing w:afterLines="50"/>
        <w:jc w:val="both"/>
        <w:rPr>
          <w:rFonts w:eastAsiaTheme="minorEastAsia"/>
          <w:i/>
          <w:sz w:val="20"/>
          <w:szCs w:val="20"/>
          <w:u w:val="single"/>
          <w:lang w:eastAsia="zh-CN"/>
        </w:rPr>
      </w:pPr>
      <w:r w:rsidRPr="000212D8">
        <w:rPr>
          <w:rFonts w:eastAsiaTheme="minorEastAsia"/>
          <w:i/>
          <w:sz w:val="20"/>
          <w:szCs w:val="20"/>
          <w:u w:val="single"/>
          <w:lang w:eastAsia="zh-CN"/>
        </w:rPr>
        <w:t>Agreements:</w:t>
      </w:r>
    </w:p>
    <w:p w:rsidR="003B472B" w:rsidRPr="00323253" w:rsidRDefault="000212D8" w:rsidP="00FE3E1F">
      <w:pPr>
        <w:numPr>
          <w:ilvl w:val="0"/>
          <w:numId w:val="45"/>
        </w:numPr>
        <w:jc w:val="both"/>
        <w:rPr>
          <w:rFonts w:eastAsia="MS Mincho"/>
          <w:i/>
          <w:sz w:val="20"/>
          <w:szCs w:val="20"/>
          <w:lang w:val="en-US" w:eastAsia="ja-JP"/>
        </w:rPr>
      </w:pPr>
      <w:bookmarkStart w:id="2" w:name="OLE_LINK1"/>
      <w:bookmarkStart w:id="3" w:name="OLE_LINK2"/>
      <w:r w:rsidRPr="000212D8">
        <w:rPr>
          <w:rFonts w:eastAsia="MS Mincho"/>
          <w:i/>
          <w:sz w:val="20"/>
          <w:szCs w:val="20"/>
          <w:lang w:val="en-US" w:eastAsia="ja-JP"/>
        </w:rPr>
        <w:t xml:space="preserve">Set-up email discussions to collect phase1~3 results separately – </w:t>
      </w:r>
      <w:proofErr w:type="spellStart"/>
      <w:r w:rsidRPr="000212D8">
        <w:rPr>
          <w:rFonts w:eastAsia="MS Mincho"/>
          <w:i/>
          <w:sz w:val="20"/>
          <w:szCs w:val="20"/>
          <w:lang w:val="en-US" w:eastAsia="ja-JP"/>
        </w:rPr>
        <w:t>Chuangxin</w:t>
      </w:r>
      <w:proofErr w:type="spellEnd"/>
      <w:r w:rsidRPr="000212D8">
        <w:rPr>
          <w:rFonts w:eastAsia="MS Mincho"/>
          <w:i/>
          <w:sz w:val="20"/>
          <w:szCs w:val="20"/>
          <w:lang w:val="en-US" w:eastAsia="ja-JP"/>
        </w:rPr>
        <w:t xml:space="preserve"> (ZTE)</w:t>
      </w:r>
    </w:p>
    <w:p w:rsidR="003B472B" w:rsidRPr="00323253" w:rsidRDefault="000212D8" w:rsidP="00FE3E1F">
      <w:pPr>
        <w:numPr>
          <w:ilvl w:val="1"/>
          <w:numId w:val="45"/>
        </w:numPr>
        <w:jc w:val="both"/>
        <w:rPr>
          <w:rFonts w:eastAsia="MS Mincho"/>
          <w:i/>
          <w:sz w:val="20"/>
          <w:szCs w:val="20"/>
          <w:lang w:val="en-US" w:eastAsia="ja-JP"/>
        </w:rPr>
      </w:pPr>
      <w:r w:rsidRPr="000212D8">
        <w:rPr>
          <w:rFonts w:eastAsia="MS Mincho"/>
          <w:i/>
          <w:sz w:val="20"/>
          <w:szCs w:val="20"/>
          <w:lang w:val="en-US" w:eastAsia="ja-JP"/>
        </w:rPr>
        <w:t>For updating phase-1 results: Until Feb. 6</w:t>
      </w:r>
    </w:p>
    <w:p w:rsidR="003B472B" w:rsidRPr="00323253" w:rsidRDefault="000212D8" w:rsidP="00FE3E1F">
      <w:pPr>
        <w:numPr>
          <w:ilvl w:val="2"/>
          <w:numId w:val="45"/>
        </w:numPr>
        <w:jc w:val="both"/>
        <w:rPr>
          <w:rFonts w:eastAsia="MS Mincho"/>
          <w:i/>
          <w:sz w:val="20"/>
          <w:szCs w:val="20"/>
          <w:lang w:val="en-US" w:eastAsia="ja-JP"/>
        </w:rPr>
      </w:pPr>
      <w:r w:rsidRPr="000212D8">
        <w:rPr>
          <w:rFonts w:eastAsia="MS Mincho"/>
          <w:i/>
          <w:sz w:val="20"/>
          <w:szCs w:val="20"/>
          <w:lang w:val="en-US" w:eastAsia="ja-JP"/>
        </w:rPr>
        <w:t>Companies are encouraged to update results (particularly for the micro layer of dense urban scenario)</w:t>
      </w:r>
    </w:p>
    <w:p w:rsidR="003B472B" w:rsidRPr="00323253" w:rsidRDefault="000212D8" w:rsidP="00FE3E1F">
      <w:pPr>
        <w:numPr>
          <w:ilvl w:val="2"/>
          <w:numId w:val="45"/>
        </w:numPr>
        <w:jc w:val="both"/>
        <w:rPr>
          <w:rFonts w:eastAsia="MS Mincho"/>
          <w:i/>
          <w:sz w:val="20"/>
          <w:szCs w:val="20"/>
          <w:lang w:val="en-US" w:eastAsia="ja-JP"/>
        </w:rPr>
      </w:pPr>
      <w:r w:rsidRPr="000212D8">
        <w:rPr>
          <w:rFonts w:eastAsia="MS Mincho"/>
          <w:i/>
          <w:sz w:val="20"/>
          <w:szCs w:val="20"/>
          <w:lang w:val="en-US" w:eastAsia="ja-JP"/>
        </w:rPr>
        <w:t>If further clarification of simulation assumptions is needed, it can also be discussed under this email thread</w:t>
      </w:r>
    </w:p>
    <w:p w:rsidR="003B472B" w:rsidRPr="00323253" w:rsidRDefault="000212D8" w:rsidP="00FE3E1F">
      <w:pPr>
        <w:numPr>
          <w:ilvl w:val="1"/>
          <w:numId w:val="45"/>
        </w:numPr>
        <w:jc w:val="both"/>
        <w:rPr>
          <w:rFonts w:eastAsia="MS Mincho"/>
          <w:i/>
          <w:sz w:val="20"/>
          <w:szCs w:val="20"/>
          <w:lang w:val="en-US" w:eastAsia="ja-JP"/>
        </w:rPr>
      </w:pPr>
      <w:r w:rsidRPr="000212D8">
        <w:rPr>
          <w:rFonts w:eastAsia="MS Mincho"/>
          <w:i/>
          <w:sz w:val="20"/>
          <w:szCs w:val="20"/>
          <w:lang w:val="en-US" w:eastAsia="ja-JP"/>
        </w:rPr>
        <w:t>For phase-2 results: Until Mar. 31</w:t>
      </w:r>
    </w:p>
    <w:p w:rsidR="003B472B" w:rsidRPr="00323253" w:rsidRDefault="000212D8" w:rsidP="00FE3E1F">
      <w:pPr>
        <w:numPr>
          <w:ilvl w:val="1"/>
          <w:numId w:val="45"/>
        </w:numPr>
        <w:jc w:val="both"/>
        <w:rPr>
          <w:rFonts w:eastAsia="MS Mincho"/>
          <w:i/>
          <w:sz w:val="20"/>
          <w:szCs w:val="20"/>
          <w:lang w:val="en-US" w:eastAsia="ja-JP"/>
        </w:rPr>
      </w:pPr>
      <w:r w:rsidRPr="000212D8">
        <w:rPr>
          <w:rFonts w:eastAsia="MS Mincho"/>
          <w:i/>
          <w:sz w:val="20"/>
          <w:szCs w:val="20"/>
          <w:lang w:val="en-US" w:eastAsia="ja-JP"/>
        </w:rPr>
        <w:t>For phase-3 results: Until Apr. 28</w:t>
      </w:r>
    </w:p>
    <w:p w:rsidR="003B472B" w:rsidRPr="00323253" w:rsidRDefault="000212D8" w:rsidP="00FE3E1F">
      <w:pPr>
        <w:numPr>
          <w:ilvl w:val="0"/>
          <w:numId w:val="45"/>
        </w:numPr>
        <w:jc w:val="both"/>
        <w:rPr>
          <w:rFonts w:eastAsia="MS Mincho"/>
          <w:i/>
          <w:sz w:val="20"/>
          <w:szCs w:val="20"/>
          <w:lang w:val="en-US" w:eastAsia="ja-JP"/>
        </w:rPr>
      </w:pPr>
      <w:r w:rsidRPr="000212D8">
        <w:rPr>
          <w:rFonts w:eastAsia="MS Mincho"/>
          <w:i/>
          <w:sz w:val="20"/>
          <w:szCs w:val="20"/>
          <w:lang w:val="en-US" w:eastAsia="ja-JP"/>
        </w:rPr>
        <w:t>Separate the excel sheet(s) for link level and system level.</w:t>
      </w:r>
    </w:p>
    <w:p w:rsidR="003B472B" w:rsidRPr="00323253" w:rsidRDefault="000212D8" w:rsidP="00FE3E1F">
      <w:pPr>
        <w:numPr>
          <w:ilvl w:val="0"/>
          <w:numId w:val="45"/>
        </w:numPr>
        <w:jc w:val="both"/>
        <w:rPr>
          <w:rFonts w:eastAsia="MS Mincho"/>
          <w:i/>
          <w:sz w:val="20"/>
          <w:szCs w:val="20"/>
          <w:lang w:val="en-US" w:eastAsia="ja-JP"/>
        </w:rPr>
      </w:pPr>
      <w:r w:rsidRPr="000212D8">
        <w:rPr>
          <w:rFonts w:eastAsia="MS Mincho"/>
          <w:i/>
          <w:sz w:val="20"/>
          <w:szCs w:val="20"/>
          <w:lang w:val="en-US" w:eastAsia="ja-JP"/>
        </w:rPr>
        <w:t xml:space="preserve">Email discussion moderator to summarize the above results and submit separate </w:t>
      </w:r>
      <w:proofErr w:type="spellStart"/>
      <w:r w:rsidRPr="000212D8">
        <w:rPr>
          <w:rFonts w:eastAsia="MS Mincho"/>
          <w:i/>
          <w:sz w:val="20"/>
          <w:szCs w:val="20"/>
          <w:lang w:val="en-US" w:eastAsia="ja-JP"/>
        </w:rPr>
        <w:t>tdocs</w:t>
      </w:r>
      <w:proofErr w:type="spellEnd"/>
      <w:r w:rsidRPr="000212D8">
        <w:rPr>
          <w:rFonts w:eastAsia="MS Mincho"/>
          <w:i/>
          <w:sz w:val="20"/>
          <w:szCs w:val="20"/>
          <w:lang w:val="en-US" w:eastAsia="ja-JP"/>
        </w:rPr>
        <w:t>.</w:t>
      </w:r>
    </w:p>
    <w:p w:rsidR="003B472B" w:rsidRPr="00323253" w:rsidRDefault="000212D8" w:rsidP="00FE3E1F">
      <w:pPr>
        <w:numPr>
          <w:ilvl w:val="0"/>
          <w:numId w:val="45"/>
        </w:numPr>
        <w:jc w:val="both"/>
        <w:rPr>
          <w:rFonts w:eastAsia="MS Mincho"/>
          <w:i/>
          <w:sz w:val="20"/>
          <w:szCs w:val="20"/>
          <w:lang w:val="en-US" w:eastAsia="ja-JP"/>
        </w:rPr>
      </w:pPr>
      <w:r w:rsidRPr="000212D8">
        <w:rPr>
          <w:rFonts w:eastAsia="MS Mincho"/>
          <w:i/>
          <w:sz w:val="20"/>
          <w:szCs w:val="20"/>
          <w:lang w:val="en-US" w:eastAsia="ja-JP"/>
        </w:rPr>
        <w:t>Add in TR 38.802 A.1 link level evaluation assumptions/results for MIMO calibration</w:t>
      </w:r>
    </w:p>
    <w:p w:rsidR="003B472B" w:rsidRPr="00323253" w:rsidRDefault="000212D8" w:rsidP="00FE3E1F">
      <w:pPr>
        <w:numPr>
          <w:ilvl w:val="1"/>
          <w:numId w:val="45"/>
        </w:numPr>
        <w:jc w:val="both"/>
        <w:rPr>
          <w:rFonts w:eastAsia="MS Mincho"/>
          <w:i/>
          <w:sz w:val="20"/>
          <w:szCs w:val="20"/>
          <w:lang w:val="en-US" w:eastAsia="ja-JP"/>
        </w:rPr>
      </w:pPr>
      <w:r w:rsidRPr="000212D8">
        <w:rPr>
          <w:rFonts w:eastAsia="MS Mincho"/>
          <w:i/>
          <w:sz w:val="20"/>
          <w:szCs w:val="20"/>
          <w:lang w:val="en-US" w:eastAsia="ja-JP"/>
        </w:rPr>
        <w:t>Summarize evaluation assumptions based on email discussion</w:t>
      </w:r>
    </w:p>
    <w:p w:rsidR="003B472B" w:rsidRPr="00323253" w:rsidRDefault="000212D8" w:rsidP="00FE3E1F">
      <w:pPr>
        <w:numPr>
          <w:ilvl w:val="1"/>
          <w:numId w:val="45"/>
        </w:numPr>
        <w:jc w:val="both"/>
        <w:rPr>
          <w:rFonts w:eastAsia="MS Mincho"/>
          <w:i/>
          <w:sz w:val="20"/>
          <w:szCs w:val="20"/>
          <w:lang w:val="en-US" w:eastAsia="ja-JP"/>
        </w:rPr>
      </w:pPr>
      <w:r w:rsidRPr="000212D8">
        <w:rPr>
          <w:rFonts w:eastAsia="MS Mincho"/>
          <w:i/>
          <w:sz w:val="20"/>
          <w:szCs w:val="20"/>
          <w:lang w:val="en-US" w:eastAsia="ja-JP"/>
        </w:rPr>
        <w:t xml:space="preserve">Capture the reference </w:t>
      </w:r>
      <w:proofErr w:type="spellStart"/>
      <w:r w:rsidRPr="000212D8">
        <w:rPr>
          <w:rFonts w:eastAsia="MS Mincho"/>
          <w:i/>
          <w:sz w:val="20"/>
          <w:szCs w:val="20"/>
          <w:lang w:val="en-US" w:eastAsia="ja-JP"/>
        </w:rPr>
        <w:t>tdoc</w:t>
      </w:r>
      <w:proofErr w:type="spellEnd"/>
      <w:r w:rsidRPr="000212D8">
        <w:rPr>
          <w:rFonts w:eastAsia="MS Mincho"/>
          <w:i/>
          <w:sz w:val="20"/>
          <w:szCs w:val="20"/>
          <w:lang w:val="en-US" w:eastAsia="ja-JP"/>
        </w:rPr>
        <w:t xml:space="preserve"> # containing the link level evaluation assumption</w:t>
      </w:r>
    </w:p>
    <w:p w:rsidR="003B472B" w:rsidRPr="00323253" w:rsidRDefault="000212D8" w:rsidP="00FE3E1F">
      <w:pPr>
        <w:numPr>
          <w:ilvl w:val="1"/>
          <w:numId w:val="45"/>
        </w:numPr>
        <w:jc w:val="both"/>
        <w:rPr>
          <w:rFonts w:eastAsia="MS Mincho"/>
          <w:i/>
          <w:sz w:val="20"/>
          <w:szCs w:val="20"/>
          <w:lang w:val="en-US" w:eastAsia="ja-JP"/>
        </w:rPr>
      </w:pPr>
      <w:r w:rsidRPr="000212D8">
        <w:rPr>
          <w:rFonts w:eastAsia="MS Mincho"/>
          <w:i/>
          <w:sz w:val="20"/>
          <w:szCs w:val="20"/>
          <w:lang w:val="en-US" w:eastAsia="ja-JP"/>
        </w:rPr>
        <w:t xml:space="preserve">Capture the reference </w:t>
      </w:r>
      <w:proofErr w:type="spellStart"/>
      <w:r w:rsidRPr="000212D8">
        <w:rPr>
          <w:rFonts w:eastAsia="MS Mincho"/>
          <w:i/>
          <w:sz w:val="20"/>
          <w:szCs w:val="20"/>
          <w:lang w:val="en-US" w:eastAsia="ja-JP"/>
        </w:rPr>
        <w:t>tdoc</w:t>
      </w:r>
      <w:proofErr w:type="spellEnd"/>
      <w:r w:rsidRPr="000212D8">
        <w:rPr>
          <w:rFonts w:eastAsia="MS Mincho"/>
          <w:i/>
          <w:sz w:val="20"/>
          <w:szCs w:val="20"/>
          <w:lang w:val="en-US" w:eastAsia="ja-JP"/>
        </w:rPr>
        <w:t xml:space="preserve"> # containing the excel sheet(s)</w:t>
      </w:r>
    </w:p>
    <w:p w:rsidR="003B472B" w:rsidRPr="00323253" w:rsidRDefault="000212D8" w:rsidP="00FE3E1F">
      <w:pPr>
        <w:numPr>
          <w:ilvl w:val="0"/>
          <w:numId w:val="45"/>
        </w:numPr>
        <w:jc w:val="both"/>
        <w:rPr>
          <w:rFonts w:eastAsia="MS Mincho"/>
          <w:i/>
          <w:sz w:val="20"/>
          <w:szCs w:val="20"/>
          <w:lang w:val="en-US" w:eastAsia="ja-JP"/>
        </w:rPr>
      </w:pPr>
      <w:r w:rsidRPr="000212D8">
        <w:rPr>
          <w:rFonts w:eastAsia="MS Mincho"/>
          <w:i/>
          <w:sz w:val="20"/>
          <w:szCs w:val="20"/>
          <w:lang w:val="en-US" w:eastAsia="ja-JP"/>
        </w:rPr>
        <w:t>Add in TR 38.802 A.2 system level evaluation assumptions/results for MIMO calibration</w:t>
      </w:r>
    </w:p>
    <w:p w:rsidR="003B472B" w:rsidRPr="00323253" w:rsidRDefault="000212D8" w:rsidP="00FE3E1F">
      <w:pPr>
        <w:numPr>
          <w:ilvl w:val="1"/>
          <w:numId w:val="45"/>
        </w:numPr>
        <w:jc w:val="both"/>
        <w:rPr>
          <w:rFonts w:eastAsia="MS Mincho"/>
          <w:i/>
          <w:sz w:val="20"/>
          <w:szCs w:val="20"/>
          <w:lang w:val="en-US" w:eastAsia="ja-JP"/>
        </w:rPr>
      </w:pPr>
      <w:r w:rsidRPr="000212D8">
        <w:rPr>
          <w:rFonts w:eastAsia="MS Mincho"/>
          <w:i/>
          <w:sz w:val="20"/>
          <w:szCs w:val="20"/>
          <w:lang w:val="en-US" w:eastAsia="ja-JP"/>
        </w:rPr>
        <w:t>Summarize evaluation assumptions based on email discussion</w:t>
      </w:r>
    </w:p>
    <w:p w:rsidR="003B472B" w:rsidRPr="00323253" w:rsidRDefault="000212D8" w:rsidP="00FE3E1F">
      <w:pPr>
        <w:numPr>
          <w:ilvl w:val="1"/>
          <w:numId w:val="45"/>
        </w:numPr>
        <w:jc w:val="both"/>
        <w:rPr>
          <w:rFonts w:eastAsia="MS Mincho"/>
          <w:i/>
          <w:sz w:val="20"/>
          <w:szCs w:val="20"/>
          <w:lang w:val="en-US" w:eastAsia="ja-JP"/>
        </w:rPr>
      </w:pPr>
      <w:r w:rsidRPr="000212D8">
        <w:rPr>
          <w:rFonts w:eastAsia="MS Mincho"/>
          <w:i/>
          <w:sz w:val="20"/>
          <w:szCs w:val="20"/>
          <w:lang w:val="en-US" w:eastAsia="ja-JP"/>
        </w:rPr>
        <w:t xml:space="preserve">Capture the reference </w:t>
      </w:r>
      <w:proofErr w:type="spellStart"/>
      <w:r w:rsidRPr="000212D8">
        <w:rPr>
          <w:rFonts w:eastAsia="MS Mincho"/>
          <w:i/>
          <w:sz w:val="20"/>
          <w:szCs w:val="20"/>
          <w:lang w:val="en-US" w:eastAsia="ja-JP"/>
        </w:rPr>
        <w:t>tdoc</w:t>
      </w:r>
      <w:proofErr w:type="spellEnd"/>
      <w:r w:rsidRPr="000212D8">
        <w:rPr>
          <w:rFonts w:eastAsia="MS Mincho"/>
          <w:i/>
          <w:sz w:val="20"/>
          <w:szCs w:val="20"/>
          <w:lang w:val="en-US" w:eastAsia="ja-JP"/>
        </w:rPr>
        <w:t xml:space="preserve"> # containing the system level evaluation assumption</w:t>
      </w:r>
    </w:p>
    <w:p w:rsidR="003B472B" w:rsidRPr="00323253" w:rsidRDefault="000212D8" w:rsidP="00FE3E1F">
      <w:pPr>
        <w:numPr>
          <w:ilvl w:val="1"/>
          <w:numId w:val="45"/>
        </w:numPr>
        <w:jc w:val="both"/>
        <w:rPr>
          <w:rFonts w:eastAsia="MS Mincho"/>
          <w:i/>
          <w:sz w:val="20"/>
          <w:szCs w:val="20"/>
          <w:lang w:val="en-US" w:eastAsia="ja-JP"/>
        </w:rPr>
      </w:pPr>
      <w:r w:rsidRPr="000212D8">
        <w:rPr>
          <w:rFonts w:eastAsia="MS Mincho"/>
          <w:i/>
          <w:sz w:val="20"/>
          <w:szCs w:val="20"/>
          <w:lang w:val="en-US" w:eastAsia="ja-JP"/>
        </w:rPr>
        <w:t xml:space="preserve">Capture the reference </w:t>
      </w:r>
      <w:proofErr w:type="spellStart"/>
      <w:r w:rsidRPr="000212D8">
        <w:rPr>
          <w:rFonts w:eastAsia="MS Mincho"/>
          <w:i/>
          <w:sz w:val="20"/>
          <w:szCs w:val="20"/>
          <w:lang w:val="en-US" w:eastAsia="ja-JP"/>
        </w:rPr>
        <w:t>tdoc</w:t>
      </w:r>
      <w:proofErr w:type="spellEnd"/>
      <w:r w:rsidRPr="000212D8">
        <w:rPr>
          <w:rFonts w:eastAsia="MS Mincho"/>
          <w:i/>
          <w:sz w:val="20"/>
          <w:szCs w:val="20"/>
          <w:lang w:val="en-US" w:eastAsia="ja-JP"/>
        </w:rPr>
        <w:t xml:space="preserve"> # containing the excel sheet(s)</w:t>
      </w:r>
    </w:p>
    <w:p w:rsidR="00DB0771" w:rsidRDefault="000212D8">
      <w:pPr>
        <w:numPr>
          <w:ilvl w:val="0"/>
          <w:numId w:val="45"/>
        </w:numPr>
        <w:jc w:val="both"/>
        <w:rPr>
          <w:rFonts w:eastAsia="MS Mincho"/>
          <w:i/>
          <w:sz w:val="20"/>
          <w:szCs w:val="20"/>
          <w:lang w:val="en-US" w:eastAsia="ja-JP"/>
        </w:rPr>
      </w:pPr>
      <w:r w:rsidRPr="000212D8">
        <w:rPr>
          <w:rFonts w:eastAsia="MS Mincho"/>
          <w:i/>
          <w:sz w:val="20"/>
          <w:szCs w:val="20"/>
          <w:lang w:val="en-US" w:eastAsia="ja-JP"/>
        </w:rPr>
        <w:t>FFS: how to capture the phase-2 and phase-3 results</w:t>
      </w:r>
    </w:p>
    <w:p w:rsidR="001C4FE8" w:rsidRPr="001C4FE8" w:rsidRDefault="001C4FE8" w:rsidP="001C4FE8">
      <w:pPr>
        <w:jc w:val="both"/>
        <w:rPr>
          <w:rFonts w:eastAsiaTheme="minorEastAsia"/>
          <w:sz w:val="22"/>
          <w:szCs w:val="22"/>
          <w:lang w:eastAsia="zh-CN"/>
        </w:rPr>
      </w:pPr>
    </w:p>
    <w:p w:rsidR="001C4FE8" w:rsidRPr="001C4FE8" w:rsidRDefault="001C4FE8" w:rsidP="001C4FE8">
      <w:pPr>
        <w:jc w:val="both"/>
        <w:rPr>
          <w:rFonts w:eastAsiaTheme="minorEastAsia"/>
          <w:i/>
          <w:sz w:val="20"/>
          <w:szCs w:val="20"/>
          <w:lang w:eastAsia="zh-CN"/>
        </w:rPr>
      </w:pPr>
      <w:r w:rsidRPr="001C4FE8">
        <w:rPr>
          <w:rFonts w:eastAsiaTheme="minorEastAsia" w:hint="eastAsia"/>
          <w:sz w:val="20"/>
          <w:szCs w:val="20"/>
          <w:lang w:eastAsia="zh-CN"/>
        </w:rPr>
        <w:t xml:space="preserve">This contribution summarizes the simulation results of Phase </w:t>
      </w:r>
      <w:r>
        <w:rPr>
          <w:rFonts w:eastAsiaTheme="minorEastAsia" w:hint="eastAsia"/>
          <w:sz w:val="20"/>
          <w:szCs w:val="20"/>
          <w:lang w:eastAsia="zh-CN"/>
        </w:rPr>
        <w:t>2</w:t>
      </w:r>
      <w:r w:rsidRPr="001C4FE8">
        <w:rPr>
          <w:rFonts w:eastAsiaTheme="minorEastAsia" w:hint="eastAsia"/>
          <w:sz w:val="20"/>
          <w:szCs w:val="20"/>
          <w:lang w:eastAsia="zh-CN"/>
        </w:rPr>
        <w:t xml:space="preserve"> sy</w:t>
      </w:r>
      <w:r>
        <w:rPr>
          <w:rFonts w:eastAsiaTheme="minorEastAsia" w:hint="eastAsia"/>
          <w:sz w:val="20"/>
          <w:szCs w:val="20"/>
          <w:lang w:eastAsia="zh-CN"/>
        </w:rPr>
        <w:t>s</w:t>
      </w:r>
      <w:r w:rsidRPr="001C4FE8">
        <w:rPr>
          <w:rFonts w:eastAsiaTheme="minorEastAsia" w:hint="eastAsia"/>
          <w:sz w:val="20"/>
          <w:szCs w:val="20"/>
          <w:lang w:eastAsia="zh-CN"/>
        </w:rPr>
        <w:t xml:space="preserve">tem level calibration to </w:t>
      </w:r>
      <w:proofErr w:type="gramStart"/>
      <w:r w:rsidRPr="001C4FE8">
        <w:rPr>
          <w:rFonts w:eastAsiaTheme="minorEastAsia" w:hint="eastAsia"/>
          <w:sz w:val="20"/>
          <w:szCs w:val="20"/>
          <w:lang w:eastAsia="zh-CN"/>
        </w:rPr>
        <w:t>be captured</w:t>
      </w:r>
      <w:proofErr w:type="gramEnd"/>
      <w:r w:rsidRPr="001C4FE8">
        <w:rPr>
          <w:rFonts w:eastAsiaTheme="minorEastAsia" w:hint="eastAsia"/>
          <w:sz w:val="20"/>
          <w:szCs w:val="20"/>
          <w:lang w:eastAsia="zh-CN"/>
        </w:rPr>
        <w:t xml:space="preserve"> in TR 38.802 </w:t>
      </w:r>
      <w:r w:rsidRPr="001C4FE8">
        <w:rPr>
          <w:rFonts w:eastAsiaTheme="minorEastAsia"/>
          <w:sz w:val="20"/>
          <w:szCs w:val="20"/>
          <w:lang w:eastAsia="zh-CN"/>
        </w:rPr>
        <w:t>A.</w:t>
      </w:r>
      <w:r>
        <w:rPr>
          <w:rFonts w:eastAsiaTheme="minorEastAsia" w:hint="eastAsia"/>
          <w:sz w:val="20"/>
          <w:szCs w:val="20"/>
          <w:lang w:eastAsia="zh-CN"/>
        </w:rPr>
        <w:t>2</w:t>
      </w:r>
      <w:r w:rsidRPr="001C4FE8">
        <w:rPr>
          <w:rFonts w:eastAsiaTheme="minorEastAsia"/>
          <w:sz w:val="20"/>
          <w:szCs w:val="20"/>
          <w:lang w:eastAsia="zh-CN"/>
        </w:rPr>
        <w:t xml:space="preserve"> </w:t>
      </w:r>
      <w:r w:rsidRPr="001C4FE8">
        <w:rPr>
          <w:rFonts w:eastAsiaTheme="minorEastAsia" w:hint="eastAsia"/>
          <w:sz w:val="20"/>
          <w:szCs w:val="20"/>
          <w:lang w:eastAsia="zh-CN"/>
        </w:rPr>
        <w:t>system</w:t>
      </w:r>
      <w:r w:rsidRPr="001C4FE8">
        <w:rPr>
          <w:rFonts w:eastAsiaTheme="minorEastAsia"/>
          <w:sz w:val="20"/>
          <w:szCs w:val="20"/>
          <w:lang w:eastAsia="zh-CN"/>
        </w:rPr>
        <w:t xml:space="preserve"> level evaluation results for MIMO calibration</w:t>
      </w:r>
      <w:r w:rsidRPr="001C4FE8">
        <w:rPr>
          <w:rFonts w:eastAsiaTheme="minorEastAsia" w:hint="eastAsia"/>
          <w:sz w:val="20"/>
          <w:szCs w:val="20"/>
          <w:lang w:eastAsia="zh-CN"/>
        </w:rPr>
        <w:t>.</w:t>
      </w:r>
    </w:p>
    <w:p w:rsidR="009152DB" w:rsidRPr="009745C5" w:rsidRDefault="0001508B" w:rsidP="009152DB">
      <w:pPr>
        <w:pStyle w:val="1"/>
        <w:spacing w:after="120"/>
        <w:rPr>
          <w:rFonts w:ascii="Times New Roman" w:eastAsiaTheme="minorEastAsia" w:hAnsi="Times New Roman"/>
          <w:lang w:val="en-US" w:eastAsia="zh-CN"/>
        </w:rPr>
      </w:pPr>
      <w:r w:rsidRPr="0001508B">
        <w:rPr>
          <w:rFonts w:ascii="Times New Roman" w:eastAsiaTheme="minorEastAsia" w:hAnsi="Times New Roman"/>
          <w:lang w:val="en-US" w:eastAsia="zh-CN"/>
        </w:rPr>
        <w:t>Calibration results for Phase 2 NR MIMO system level calibration</w:t>
      </w:r>
    </w:p>
    <w:p w:rsidR="00226D8A" w:rsidRPr="00FA7A6C" w:rsidRDefault="000212D8" w:rsidP="00E26560">
      <w:pPr>
        <w:snapToGrid w:val="0"/>
        <w:spacing w:beforeLines="50" w:afterLines="50"/>
        <w:jc w:val="both"/>
        <w:rPr>
          <w:rFonts w:eastAsiaTheme="minorEastAsia"/>
          <w:sz w:val="20"/>
          <w:szCs w:val="20"/>
          <w:lang w:eastAsia="zh-CN"/>
        </w:rPr>
      </w:pPr>
      <w:r w:rsidRPr="000212D8">
        <w:rPr>
          <w:rFonts w:eastAsiaTheme="minorEastAsia"/>
          <w:sz w:val="20"/>
          <w:szCs w:val="20"/>
          <w:lang w:eastAsia="zh-CN"/>
        </w:rPr>
        <w:t>In RAN1</w:t>
      </w:r>
      <w:r w:rsidR="00E26560">
        <w:rPr>
          <w:rFonts w:eastAsiaTheme="minorEastAsia" w:hint="eastAsia"/>
          <w:sz w:val="20"/>
          <w:szCs w:val="20"/>
          <w:lang w:eastAsia="zh-CN"/>
        </w:rPr>
        <w:t xml:space="preserve"> email</w:t>
      </w:r>
      <w:r w:rsidRPr="000212D8">
        <w:rPr>
          <w:rFonts w:eastAsiaTheme="minorEastAsia"/>
          <w:sz w:val="20"/>
          <w:szCs w:val="20"/>
          <w:lang w:eastAsia="zh-CN"/>
        </w:rPr>
        <w:t xml:space="preserve"> reflector, </w:t>
      </w:r>
      <w:proofErr w:type="gramStart"/>
      <w:r w:rsidRPr="000212D8">
        <w:rPr>
          <w:rFonts w:eastAsiaTheme="minorEastAsia"/>
          <w:sz w:val="20"/>
          <w:szCs w:val="20"/>
          <w:lang w:eastAsia="zh-CN"/>
        </w:rPr>
        <w:t>Phase-</w:t>
      </w:r>
      <w:r w:rsidR="00FA7A6C">
        <w:rPr>
          <w:rFonts w:eastAsiaTheme="minorEastAsia" w:hint="eastAsia"/>
          <w:sz w:val="20"/>
          <w:szCs w:val="20"/>
          <w:lang w:eastAsia="zh-CN"/>
        </w:rPr>
        <w:t>2</w:t>
      </w:r>
      <w:r w:rsidRPr="000212D8">
        <w:rPr>
          <w:rFonts w:eastAsiaTheme="minorEastAsia"/>
          <w:sz w:val="20"/>
          <w:szCs w:val="20"/>
          <w:lang w:eastAsia="zh-CN"/>
        </w:rPr>
        <w:t xml:space="preserve"> system-level calibration results </w:t>
      </w:r>
      <w:r w:rsidR="00E26560" w:rsidRPr="00EB7575">
        <w:rPr>
          <w:rFonts w:eastAsiaTheme="minorEastAsia"/>
          <w:sz w:val="20"/>
          <w:szCs w:val="20"/>
          <w:lang w:eastAsia="zh-CN"/>
        </w:rPr>
        <w:t>based on the evaluation assumptions [2]</w:t>
      </w:r>
      <w:r w:rsidRPr="00E42C99">
        <w:rPr>
          <w:rFonts w:eastAsiaTheme="minorEastAsia"/>
          <w:sz w:val="20"/>
          <w:szCs w:val="20"/>
          <w:lang w:eastAsia="zh-CN"/>
        </w:rPr>
        <w:t xml:space="preserve"> hav</w:t>
      </w:r>
      <w:r w:rsidRPr="000212D8">
        <w:rPr>
          <w:rFonts w:eastAsiaTheme="minorEastAsia"/>
          <w:sz w:val="20"/>
          <w:szCs w:val="20"/>
          <w:lang w:eastAsia="zh-CN"/>
        </w:rPr>
        <w:t>e been submitted</w:t>
      </w:r>
      <w:r w:rsidR="00E26560" w:rsidRPr="00E26560">
        <w:rPr>
          <w:rFonts w:eastAsiaTheme="minorEastAsia"/>
          <w:sz w:val="20"/>
          <w:szCs w:val="20"/>
          <w:lang w:eastAsia="zh-CN"/>
        </w:rPr>
        <w:t xml:space="preserve"> </w:t>
      </w:r>
      <w:r w:rsidR="00E26560" w:rsidRPr="00EB7575">
        <w:rPr>
          <w:rFonts w:eastAsiaTheme="minorEastAsia"/>
          <w:sz w:val="20"/>
          <w:szCs w:val="20"/>
          <w:lang w:eastAsia="zh-CN"/>
        </w:rPr>
        <w:t>by participating companies</w:t>
      </w:r>
      <w:proofErr w:type="gramEnd"/>
      <w:r w:rsidRPr="000212D8">
        <w:rPr>
          <w:rFonts w:eastAsiaTheme="minorEastAsia"/>
          <w:sz w:val="20"/>
          <w:szCs w:val="20"/>
          <w:lang w:eastAsia="zh-CN"/>
        </w:rPr>
        <w:t xml:space="preserve"> during NR-MIMO calibration. Th</w:t>
      </w:r>
      <w:r w:rsidR="00E26560">
        <w:rPr>
          <w:rFonts w:eastAsiaTheme="minorEastAsia" w:hint="eastAsia"/>
          <w:sz w:val="20"/>
          <w:szCs w:val="20"/>
          <w:lang w:eastAsia="zh-CN"/>
        </w:rPr>
        <w:t>e</w:t>
      </w:r>
      <w:r w:rsidRPr="000212D8">
        <w:rPr>
          <w:rFonts w:eastAsiaTheme="minorEastAsia"/>
          <w:sz w:val="20"/>
          <w:szCs w:val="20"/>
          <w:lang w:eastAsia="zh-CN"/>
        </w:rPr>
        <w:t xml:space="preserve"> excel document capturing these Phase-</w:t>
      </w:r>
      <w:r w:rsidR="00FA7A6C">
        <w:rPr>
          <w:rFonts w:eastAsiaTheme="minorEastAsia" w:hint="eastAsia"/>
          <w:sz w:val="20"/>
          <w:szCs w:val="20"/>
          <w:lang w:eastAsia="zh-CN"/>
        </w:rPr>
        <w:t>2</w:t>
      </w:r>
      <w:r w:rsidRPr="000212D8">
        <w:rPr>
          <w:rFonts w:eastAsiaTheme="minorEastAsia"/>
          <w:sz w:val="20"/>
          <w:szCs w:val="20"/>
          <w:lang w:eastAsia="zh-CN"/>
        </w:rPr>
        <w:t xml:space="preserve"> system level calibration results has been attached </w:t>
      </w:r>
      <w:r w:rsidR="00E26560">
        <w:rPr>
          <w:rFonts w:eastAsiaTheme="minorEastAsia" w:hint="eastAsia"/>
          <w:sz w:val="20"/>
          <w:szCs w:val="20"/>
          <w:lang w:eastAsia="zh-CN"/>
        </w:rPr>
        <w:t>with</w:t>
      </w:r>
      <w:r w:rsidRPr="000212D8">
        <w:rPr>
          <w:rFonts w:eastAsiaTheme="minorEastAsia"/>
          <w:sz w:val="20"/>
          <w:szCs w:val="20"/>
          <w:lang w:eastAsia="zh-CN"/>
        </w:rPr>
        <w:t xml:space="preserve"> this file. </w:t>
      </w:r>
    </w:p>
    <w:p w:rsidR="00A9735B" w:rsidRPr="004B32CA" w:rsidRDefault="00A9735B" w:rsidP="00243107">
      <w:pPr>
        <w:jc w:val="both"/>
        <w:rPr>
          <w:rFonts w:eastAsiaTheme="minorEastAsia"/>
          <w:b/>
          <w:szCs w:val="28"/>
          <w:lang w:val="en-US" w:eastAsia="zh-CN"/>
        </w:rPr>
      </w:pPr>
      <w:r w:rsidRPr="004B32CA">
        <w:rPr>
          <w:b/>
          <w:szCs w:val="28"/>
          <w:lang w:val="en-US"/>
        </w:rPr>
        <w:t>References</w:t>
      </w:r>
    </w:p>
    <w:p w:rsidR="00906369" w:rsidRPr="00E26560" w:rsidRDefault="009745C5" w:rsidP="000850B2">
      <w:pPr>
        <w:pStyle w:val="afb"/>
        <w:widowControl w:val="0"/>
        <w:numPr>
          <w:ilvl w:val="0"/>
          <w:numId w:val="3"/>
        </w:numPr>
        <w:ind w:firstLineChars="0"/>
        <w:jc w:val="both"/>
        <w:rPr>
          <w:rFonts w:hint="eastAsia"/>
          <w:sz w:val="20"/>
          <w:szCs w:val="20"/>
        </w:rPr>
      </w:pPr>
      <w:bookmarkStart w:id="4" w:name="_Ref473873562"/>
      <w:bookmarkEnd w:id="2"/>
      <w:bookmarkEnd w:id="3"/>
      <w:r w:rsidRPr="009745C5">
        <w:rPr>
          <w:sz w:val="20"/>
          <w:szCs w:val="20"/>
        </w:rPr>
        <w:t>R1-1701516</w:t>
      </w:r>
      <w:r>
        <w:rPr>
          <w:rFonts w:eastAsiaTheme="minorEastAsia" w:hint="eastAsia"/>
          <w:sz w:val="20"/>
          <w:szCs w:val="20"/>
          <w:lang w:eastAsia="zh-CN"/>
        </w:rPr>
        <w:t xml:space="preserve">, </w:t>
      </w:r>
      <w:r w:rsidRPr="009745C5">
        <w:rPr>
          <w:sz w:val="20"/>
          <w:szCs w:val="20"/>
        </w:rPr>
        <w:t>WF on MIMO Calibration</w:t>
      </w:r>
      <w:r>
        <w:rPr>
          <w:rFonts w:eastAsiaTheme="minorEastAsia" w:hint="eastAsia"/>
          <w:sz w:val="20"/>
          <w:szCs w:val="20"/>
          <w:lang w:eastAsia="zh-CN"/>
        </w:rPr>
        <w:t xml:space="preserve">, </w:t>
      </w:r>
      <w:r w:rsidRPr="009745C5">
        <w:rPr>
          <w:sz w:val="20"/>
          <w:szCs w:val="20"/>
        </w:rPr>
        <w:t xml:space="preserve">NTT DOCOMO, ZTE, ZTE Microelectronics, LG Electronics, Samsung, </w:t>
      </w:r>
      <w:proofErr w:type="spellStart"/>
      <w:r w:rsidRPr="009745C5">
        <w:rPr>
          <w:sz w:val="20"/>
          <w:szCs w:val="20"/>
        </w:rPr>
        <w:t>Xinwei</w:t>
      </w:r>
      <w:proofErr w:type="spellEnd"/>
      <w:r w:rsidRPr="009745C5">
        <w:rPr>
          <w:sz w:val="20"/>
          <w:szCs w:val="20"/>
        </w:rPr>
        <w:t xml:space="preserve">, </w:t>
      </w:r>
      <w:proofErr w:type="spellStart"/>
      <w:r w:rsidRPr="009745C5">
        <w:rPr>
          <w:sz w:val="20"/>
          <w:szCs w:val="20"/>
        </w:rPr>
        <w:t>Spreadtrum</w:t>
      </w:r>
      <w:proofErr w:type="spellEnd"/>
      <w:r w:rsidRPr="009745C5">
        <w:rPr>
          <w:sz w:val="20"/>
          <w:szCs w:val="20"/>
        </w:rPr>
        <w:t>, ETRI</w:t>
      </w:r>
      <w:bookmarkEnd w:id="4"/>
    </w:p>
    <w:p w:rsidR="00E26560" w:rsidRPr="000850B2" w:rsidRDefault="00E26560" w:rsidP="000850B2">
      <w:pPr>
        <w:pStyle w:val="afb"/>
        <w:widowControl w:val="0"/>
        <w:numPr>
          <w:ilvl w:val="0"/>
          <w:numId w:val="3"/>
        </w:numPr>
        <w:ind w:firstLineChars="0"/>
        <w:jc w:val="both"/>
        <w:rPr>
          <w:sz w:val="20"/>
          <w:szCs w:val="20"/>
        </w:rPr>
      </w:pPr>
      <w:r w:rsidRPr="00E26560">
        <w:rPr>
          <w:sz w:val="20"/>
          <w:szCs w:val="20"/>
        </w:rPr>
        <w:t>R1-1701826</w:t>
      </w:r>
      <w:r>
        <w:rPr>
          <w:rFonts w:eastAsiaTheme="minorEastAsia" w:hint="eastAsia"/>
          <w:sz w:val="20"/>
          <w:szCs w:val="20"/>
          <w:lang w:eastAsia="zh-CN"/>
        </w:rPr>
        <w:t xml:space="preserve">, </w:t>
      </w:r>
      <w:r w:rsidRPr="00E26560">
        <w:rPr>
          <w:sz w:val="20"/>
          <w:szCs w:val="20"/>
        </w:rPr>
        <w:t>Evaluation assumptions for Phase 2 NR MIMO system level calibration</w:t>
      </w:r>
      <w:r>
        <w:rPr>
          <w:rFonts w:eastAsiaTheme="minorEastAsia" w:hint="eastAsia"/>
          <w:sz w:val="20"/>
          <w:szCs w:val="20"/>
          <w:lang w:eastAsia="zh-CN"/>
        </w:rPr>
        <w:t>,</w:t>
      </w:r>
      <w:r w:rsidRPr="00E26560">
        <w:rPr>
          <w:sz w:val="20"/>
          <w:szCs w:val="20"/>
        </w:rPr>
        <w:t xml:space="preserve"> </w:t>
      </w:r>
      <w:r w:rsidRPr="009745C5">
        <w:rPr>
          <w:sz w:val="20"/>
          <w:szCs w:val="20"/>
        </w:rPr>
        <w:t>ZTE, ZTE Microelectronics</w:t>
      </w:r>
    </w:p>
    <w:sectPr w:rsidR="00E26560" w:rsidRPr="000850B2" w:rsidSect="00A40E17">
      <w:footerReference w:type="default" r:id="rId8"/>
      <w:type w:val="continuous"/>
      <w:pgSz w:w="12240" w:h="15840" w:code="1"/>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9CC39F6" w15:done="0"/>
  <w15:commentEx w15:paraId="5597A5A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512F" w:rsidRDefault="005D512F">
      <w:r>
        <w:separator/>
      </w:r>
    </w:p>
  </w:endnote>
  <w:endnote w:type="continuationSeparator" w:id="0">
    <w:p w:rsidR="005D512F" w:rsidRDefault="005D512F">
      <w:r>
        <w:continuationSeparator/>
      </w:r>
    </w:p>
  </w:endnote>
  <w:endnote w:type="continuationNotice" w:id="1">
    <w:p w:rsidR="005D512F" w:rsidRDefault="005D512F"/>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algun Gothic">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FrutigerNext LT Regular">
    <w:charset w:val="00"/>
    <w:family w:val="swiss"/>
    <w:pitch w:val="variable"/>
    <w:sig w:usb0="A00000AF" w:usb1="4000204A" w:usb2="00000000" w:usb3="00000000" w:csb0="00000111" w:csb1="00000000"/>
  </w:font>
  <w:font w:name="Meiryo">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DB0771">
        <w:pPr>
          <w:pStyle w:val="ad"/>
          <w:jc w:val="center"/>
        </w:pPr>
        <w:fldSimple w:instr=" PAGE   \* MERGEFORMAT ">
          <w:r w:rsidR="00E26560">
            <w:rPr>
              <w:noProof/>
            </w:rPr>
            <w:t>1</w:t>
          </w:r>
        </w:fldSimple>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512F" w:rsidRDefault="005D512F">
      <w:r>
        <w:separator/>
      </w:r>
    </w:p>
  </w:footnote>
  <w:footnote w:type="continuationSeparator" w:id="0">
    <w:p w:rsidR="005D512F" w:rsidRDefault="005D512F">
      <w:r>
        <w:continuationSeparator/>
      </w:r>
    </w:p>
  </w:footnote>
  <w:footnote w:type="continuationNotice" w:id="1">
    <w:p w:rsidR="005D512F" w:rsidRDefault="005D512F"/>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1">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8">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4">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1"/>
  </w:num>
  <w:num w:numId="2">
    <w:abstractNumId w:val="19"/>
  </w:num>
  <w:num w:numId="3">
    <w:abstractNumId w:val="8"/>
  </w:num>
  <w:num w:numId="4">
    <w:abstractNumId w:val="16"/>
  </w:num>
  <w:num w:numId="5">
    <w:abstractNumId w:val="13"/>
  </w:num>
  <w:num w:numId="6">
    <w:abstractNumId w:val="26"/>
  </w:num>
  <w:num w:numId="7">
    <w:abstractNumId w:val="4"/>
  </w:num>
  <w:num w:numId="8">
    <w:abstractNumId w:val="35"/>
  </w:num>
  <w:num w:numId="9">
    <w:abstractNumId w:val="9"/>
  </w:num>
  <w:num w:numId="10">
    <w:abstractNumId w:val="12"/>
  </w:num>
  <w:num w:numId="11">
    <w:abstractNumId w:val="31"/>
  </w:num>
  <w:num w:numId="12">
    <w:abstractNumId w:val="31"/>
  </w:num>
  <w:num w:numId="13">
    <w:abstractNumId w:val="31"/>
  </w:num>
  <w:num w:numId="14">
    <w:abstractNumId w:val="0"/>
  </w:num>
  <w:num w:numId="15">
    <w:abstractNumId w:val="14"/>
  </w:num>
  <w:num w:numId="16">
    <w:abstractNumId w:val="14"/>
  </w:num>
  <w:num w:numId="17">
    <w:abstractNumId w:val="14"/>
  </w:num>
  <w:num w:numId="18">
    <w:abstractNumId w:val="24"/>
  </w:num>
  <w:num w:numId="19">
    <w:abstractNumId w:val="33"/>
  </w:num>
  <w:num w:numId="20">
    <w:abstractNumId w:val="29"/>
  </w:num>
  <w:num w:numId="21">
    <w:abstractNumId w:val="14"/>
  </w:num>
  <w:num w:numId="22">
    <w:abstractNumId w:val="7"/>
  </w:num>
  <w:num w:numId="23">
    <w:abstractNumId w:val="10"/>
  </w:num>
  <w:num w:numId="24">
    <w:abstractNumId w:val="22"/>
  </w:num>
  <w:num w:numId="25">
    <w:abstractNumId w:val="14"/>
  </w:num>
  <w:num w:numId="26">
    <w:abstractNumId w:val="14"/>
  </w:num>
  <w:num w:numId="27">
    <w:abstractNumId w:val="14"/>
  </w:num>
  <w:num w:numId="28">
    <w:abstractNumId w:val="27"/>
  </w:num>
  <w:num w:numId="29">
    <w:abstractNumId w:val="11"/>
  </w:num>
  <w:num w:numId="30">
    <w:abstractNumId w:val="2"/>
  </w:num>
  <w:num w:numId="31">
    <w:abstractNumId w:val="3"/>
  </w:num>
  <w:num w:numId="32">
    <w:abstractNumId w:val="23"/>
  </w:num>
  <w:num w:numId="33">
    <w:abstractNumId w:val="1"/>
  </w:num>
  <w:num w:numId="34">
    <w:abstractNumId w:val="18"/>
  </w:num>
  <w:num w:numId="35">
    <w:abstractNumId w:val="28"/>
  </w:num>
  <w:num w:numId="36">
    <w:abstractNumId w:val="32"/>
  </w:num>
  <w:num w:numId="37">
    <w:abstractNumId w:val="34"/>
  </w:num>
  <w:num w:numId="38">
    <w:abstractNumId w:val="15"/>
  </w:num>
  <w:num w:numId="39">
    <w:abstractNumId w:val="25"/>
  </w:num>
  <w:num w:numId="40">
    <w:abstractNumId w:val="17"/>
  </w:num>
  <w:num w:numId="41">
    <w:abstractNumId w:val="20"/>
  </w:num>
  <w:num w:numId="42">
    <w:abstractNumId w:val="30"/>
  </w:num>
  <w:num w:numId="43">
    <w:abstractNumId w:val="21"/>
  </w:num>
  <w:num w:numId="44">
    <w:abstractNumId w:val="5"/>
  </w:num>
  <w:num w:numId="45">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38914"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08B"/>
    <w:rsid w:val="0001543E"/>
    <w:rsid w:val="0001556E"/>
    <w:rsid w:val="00015C13"/>
    <w:rsid w:val="0001686F"/>
    <w:rsid w:val="0001718F"/>
    <w:rsid w:val="000175E0"/>
    <w:rsid w:val="00020B14"/>
    <w:rsid w:val="00021092"/>
    <w:rsid w:val="00021242"/>
    <w:rsid w:val="000212D8"/>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7173"/>
    <w:rsid w:val="00077AFB"/>
    <w:rsid w:val="00077CD4"/>
    <w:rsid w:val="000805B5"/>
    <w:rsid w:val="00080661"/>
    <w:rsid w:val="000812F2"/>
    <w:rsid w:val="0008190C"/>
    <w:rsid w:val="00082275"/>
    <w:rsid w:val="00082C72"/>
    <w:rsid w:val="0008464B"/>
    <w:rsid w:val="00084CB0"/>
    <w:rsid w:val="00084D80"/>
    <w:rsid w:val="00085084"/>
    <w:rsid w:val="000850B2"/>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FBB"/>
    <w:rsid w:val="000B4354"/>
    <w:rsid w:val="000B4A27"/>
    <w:rsid w:val="000B53E8"/>
    <w:rsid w:val="000B5B4B"/>
    <w:rsid w:val="000B60DF"/>
    <w:rsid w:val="000B61C7"/>
    <w:rsid w:val="000B68B7"/>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4FE8"/>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D8A"/>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22E0"/>
    <w:rsid w:val="00242FFF"/>
    <w:rsid w:val="00243107"/>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16F"/>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253"/>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12F"/>
    <w:rsid w:val="005D53F2"/>
    <w:rsid w:val="005D55E3"/>
    <w:rsid w:val="005E00E6"/>
    <w:rsid w:val="005E03A2"/>
    <w:rsid w:val="005E0514"/>
    <w:rsid w:val="005E0696"/>
    <w:rsid w:val="005E1970"/>
    <w:rsid w:val="005E1D9F"/>
    <w:rsid w:val="005E23D6"/>
    <w:rsid w:val="005E2C05"/>
    <w:rsid w:val="005E3028"/>
    <w:rsid w:val="005E32F4"/>
    <w:rsid w:val="005E39C3"/>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4FF5"/>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7B3"/>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A1"/>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5069"/>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1771"/>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0BA6"/>
    <w:rsid w:val="007E11B2"/>
    <w:rsid w:val="007E145E"/>
    <w:rsid w:val="007E1A3F"/>
    <w:rsid w:val="007E20D5"/>
    <w:rsid w:val="007E39FE"/>
    <w:rsid w:val="007E3A5B"/>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3EF"/>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16"/>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5E64"/>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31E"/>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AB4"/>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A92"/>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462"/>
    <w:rsid w:val="00D74FEC"/>
    <w:rsid w:val="00D75470"/>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FC8"/>
    <w:rsid w:val="00D95216"/>
    <w:rsid w:val="00D955F5"/>
    <w:rsid w:val="00D9595E"/>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771"/>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6D8"/>
    <w:rsid w:val="00E038C3"/>
    <w:rsid w:val="00E03C5E"/>
    <w:rsid w:val="00E03D85"/>
    <w:rsid w:val="00E03EDD"/>
    <w:rsid w:val="00E04E21"/>
    <w:rsid w:val="00E052F2"/>
    <w:rsid w:val="00E05329"/>
    <w:rsid w:val="00E05979"/>
    <w:rsid w:val="00E06DE6"/>
    <w:rsid w:val="00E07F62"/>
    <w:rsid w:val="00E104E2"/>
    <w:rsid w:val="00E11B98"/>
    <w:rsid w:val="00E11F43"/>
    <w:rsid w:val="00E129F0"/>
    <w:rsid w:val="00E134B4"/>
    <w:rsid w:val="00E137FC"/>
    <w:rsid w:val="00E13C78"/>
    <w:rsid w:val="00E13EDA"/>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560"/>
    <w:rsid w:val="00E267A9"/>
    <w:rsid w:val="00E26814"/>
    <w:rsid w:val="00E26E7D"/>
    <w:rsid w:val="00E302B6"/>
    <w:rsid w:val="00E31908"/>
    <w:rsid w:val="00E32C32"/>
    <w:rsid w:val="00E345C3"/>
    <w:rsid w:val="00E34BA9"/>
    <w:rsid w:val="00E34D13"/>
    <w:rsid w:val="00E3505F"/>
    <w:rsid w:val="00E36EAD"/>
    <w:rsid w:val="00E36FE8"/>
    <w:rsid w:val="00E37A28"/>
    <w:rsid w:val="00E409BA"/>
    <w:rsid w:val="00E426BF"/>
    <w:rsid w:val="00E4278C"/>
    <w:rsid w:val="00E42C99"/>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2C44"/>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67D5"/>
    <w:rsid w:val="00EB6DBD"/>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7F6"/>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A6C"/>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61"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91D744E-0EAF-4F52-8E85-092641087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363</Words>
  <Characters>2073</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User</cp:lastModifiedBy>
  <cp:revision>28</cp:revision>
  <cp:lastPrinted>2015-04-10T09:15:00Z</cp:lastPrinted>
  <dcterms:created xsi:type="dcterms:W3CDTF">2017-01-19T15:04:00Z</dcterms:created>
  <dcterms:modified xsi:type="dcterms:W3CDTF">2017-02-07T03:27:00Z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